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w:rPr>
          <w:b w:val="1"/>
          <w:bCs w:val="1"/>
        </w:rPr>
      </w:pPr>
      <w:r>
        <w:rPr>
          <w:b w:val="1"/>
          <w:bCs w:val="1"/>
        </w:rPr>
        <w:drawing xmlns:a="http://schemas.openxmlformats.org/drawingml/2006/main">
          <wp:anchor distT="0" distB="0" distL="0" distR="0" simplePos="0" relativeHeight="251659264" behindDoc="0" locked="0" layoutInCell="1" allowOverlap="1">
            <wp:simplePos x="0" y="0"/>
            <wp:positionH relativeFrom="margin">
              <wp:posOffset>-6349</wp:posOffset>
            </wp:positionH>
            <wp:positionV relativeFrom="page">
              <wp:posOffset>363724</wp:posOffset>
            </wp:positionV>
            <wp:extent cx="1807194" cy="712551"/>
            <wp:effectExtent l="0" t="0" r="0" b="0"/>
            <wp:wrapNone/>
            <wp:docPr id="1073741825" name="officeArt object" descr="Unbekannt.png"/>
            <wp:cNvGraphicFramePr/>
            <a:graphic xmlns:a="http://schemas.openxmlformats.org/drawingml/2006/main">
              <a:graphicData uri="http://schemas.openxmlformats.org/drawingml/2006/picture">
                <pic:pic xmlns:pic="http://schemas.openxmlformats.org/drawingml/2006/picture">
                  <pic:nvPicPr>
                    <pic:cNvPr id="1073741825" name="Unbekannt.png" descr="Unbekannt.png"/>
                    <pic:cNvPicPr>
                      <a:picLocks noChangeAspect="1"/>
                    </pic:cNvPicPr>
                  </pic:nvPicPr>
                  <pic:blipFill>
                    <a:blip r:embed="rId4">
                      <a:extLst/>
                    </a:blip>
                    <a:stretch>
                      <a:fillRect/>
                    </a:stretch>
                  </pic:blipFill>
                  <pic:spPr>
                    <a:xfrm>
                      <a:off x="0" y="0"/>
                      <a:ext cx="1807194" cy="712551"/>
                    </a:xfrm>
                    <a:prstGeom prst="rect">
                      <a:avLst/>
                    </a:prstGeom>
                    <a:ln w="12700" cap="flat">
                      <a:noFill/>
                      <a:miter lim="400000"/>
                    </a:ln>
                    <a:effectLst/>
                  </pic:spPr>
                </pic:pic>
              </a:graphicData>
            </a:graphic>
          </wp:anchor>
        </w:drawing>
      </w:r>
    </w:p>
    <w:p>
      <w:pPr>
        <w:pStyle w:val="Text"/>
        <w:rPr>
          <w:b w:val="1"/>
          <w:bCs w:val="1"/>
        </w:rPr>
      </w:pPr>
      <w:r>
        <w:rPr>
          <w:b w:val="1"/>
          <w:bCs w:val="1"/>
        </w:rPr>
        <w:tab/>
        <w:tab/>
        <w:tab/>
        <w:tab/>
        <w:tab/>
      </w:r>
      <w:r>
        <w:rPr>
          <w:b w:val="1"/>
          <w:bCs w:val="1"/>
          <w:rtl w:val="0"/>
          <w:lang w:val="en-US"/>
        </w:rPr>
        <w:t>Press release</w:t>
      </w:r>
      <w:r>
        <w:rPr>
          <w:b w:val="1"/>
          <w:bCs w:val="1"/>
          <w:rtl w:val="0"/>
          <w:lang w:val="de-DE"/>
        </w:rPr>
        <w:tab/>
        <w:tab/>
        <w:tab/>
        <w:t>March, 27th, 2025</w:t>
      </w:r>
    </w:p>
    <w:p>
      <w:pPr>
        <w:pStyle w:val="Text"/>
        <w:rPr>
          <w:b w:val="1"/>
          <w:bCs w:val="1"/>
        </w:rPr>
      </w:pPr>
    </w:p>
    <w:p>
      <w:pPr>
        <w:pStyle w:val="Text"/>
        <w:rPr>
          <w:b w:val="1"/>
          <w:bCs w:val="1"/>
        </w:rPr>
      </w:pPr>
    </w:p>
    <w:p>
      <w:pPr>
        <w:pStyle w:val="Text"/>
        <w:rPr>
          <w:b w:val="1"/>
          <w:bCs w:val="1"/>
        </w:rPr>
      </w:pPr>
      <w:r>
        <w:rPr>
          <w:b w:val="1"/>
          <w:bCs w:val="1"/>
          <w:rtl w:val="0"/>
          <w:lang w:val="en-US"/>
        </w:rPr>
        <w:t>Females Featured 2 composer competition: winners from an international field of participants have been announced</w:t>
      </w:r>
    </w:p>
    <w:p>
      <w:pPr>
        <w:pStyle w:val="Text"/>
        <w:bidi w:val="0"/>
      </w:pPr>
    </w:p>
    <w:p>
      <w:pPr>
        <w:pStyle w:val="Text"/>
        <w:bidi w:val="0"/>
      </w:pPr>
      <w:r>
        <w:rPr>
          <w:rtl w:val="0"/>
          <w:lang w:val="en-US"/>
        </w:rPr>
        <w:t xml:space="preserve">As a composition competition, </w:t>
      </w:r>
      <w:r>
        <w:rPr>
          <w:rtl w:val="1"/>
          <w:lang w:val="ar-SA" w:bidi="ar-SA"/>
        </w:rPr>
        <w:t>“</w:t>
      </w:r>
      <w:r>
        <w:rPr>
          <w:rtl w:val="0"/>
          <w:lang w:val="en-US"/>
        </w:rPr>
        <w:t>Females featured</w:t>
      </w:r>
      <w:r>
        <w:rPr>
          <w:rtl w:val="0"/>
        </w:rPr>
        <w:t xml:space="preserve">” </w:t>
      </w:r>
      <w:r>
        <w:rPr>
          <w:rtl w:val="0"/>
          <w:lang w:val="en-US"/>
        </w:rPr>
        <w:t>offers women their own stage: for the second time since 2022, female composers were invited to submit works in the categories chamber choir, women's vocal ensemble and youth choir to the expert jury headed by Prof. Enjott Schneider. The winners from the international field of participants have now been chosen. The world premiere of the winning works will take place on Saturday, October 18, 2025, as part of the concert series T</w:t>
      </w:r>
      <w:r>
        <w:rPr>
          <w:rtl w:val="0"/>
        </w:rPr>
        <w:t>ü</w:t>
      </w:r>
      <w:r>
        <w:rPr>
          <w:rtl w:val="0"/>
          <w:lang w:val="de-DE"/>
        </w:rPr>
        <w:t>binger Motette - Geistliche Abendmusik in cooperation with the T</w:t>
      </w:r>
      <w:r>
        <w:rPr>
          <w:rtl w:val="0"/>
        </w:rPr>
        <w:t>ü</w:t>
      </w:r>
      <w:r>
        <w:rPr>
          <w:rtl w:val="0"/>
        </w:rPr>
        <w:t xml:space="preserve">binger Komponistinnenfest. </w:t>
      </w:r>
    </w:p>
    <w:p>
      <w:pPr>
        <w:pStyle w:val="Text"/>
        <w:bidi w:val="0"/>
      </w:pPr>
    </w:p>
    <w:p>
      <w:pPr>
        <w:pStyle w:val="Text"/>
        <w:bidi w:val="0"/>
      </w:pPr>
      <w:r>
        <w:rPr>
          <w:rtl w:val="0"/>
          <w:lang w:val="en-US"/>
        </w:rPr>
        <w:t xml:space="preserve">The theme of this year's competition is </w:t>
      </w:r>
      <w:r>
        <w:rPr>
          <w:rtl w:val="1"/>
          <w:lang w:val="ar-SA" w:bidi="ar-SA"/>
        </w:rPr>
        <w:t>“</w:t>
      </w:r>
      <w:r>
        <w:rPr>
          <w:rtl w:val="0"/>
          <w:lang w:val="it-IT"/>
        </w:rPr>
        <w:t>Anima(l): Soul - Animal - Creation</w:t>
      </w:r>
      <w:r>
        <w:rPr>
          <w:rtl w:val="0"/>
        </w:rPr>
        <w:t>”</w:t>
      </w:r>
      <w:r>
        <w:rPr>
          <w:rtl w:val="0"/>
          <w:lang w:val="en-US"/>
        </w:rPr>
        <w:t>. In addition to prize money and the performance, the package also includes the publication of the winning pieces. The Archiv Frau und Musik (Frankfurt/Main) is the initiator of the competition in cooperation with Carus Verlag; partners are the Badische Chorverband, the Baden-W</w:t>
      </w:r>
      <w:r>
        <w:rPr>
          <w:rtl w:val="0"/>
        </w:rPr>
        <w:t>ü</w:t>
      </w:r>
      <w:r>
        <w:rPr>
          <w:rtl w:val="0"/>
          <w:lang w:val="de-DE"/>
        </w:rPr>
        <w:t>rttembergische S</w:t>
      </w:r>
      <w:r>
        <w:rPr>
          <w:rtl w:val="0"/>
        </w:rPr>
        <w:t>ä</w:t>
      </w:r>
      <w:r>
        <w:rPr>
          <w:rtl w:val="0"/>
          <w:lang w:val="en-US"/>
        </w:rPr>
        <w:t>ngerbund, the Schw</w:t>
      </w:r>
      <w:r>
        <w:rPr>
          <w:rtl w:val="0"/>
        </w:rPr>
        <w:t>ä</w:t>
      </w:r>
      <w:r>
        <w:rPr>
          <w:rtl w:val="0"/>
          <w:lang w:val="de-DE"/>
        </w:rPr>
        <w:t>bische Chorverband, the Verband deutscher KonzertCh</w:t>
      </w:r>
      <w:r>
        <w:rPr>
          <w:rtl w:val="0"/>
          <w:lang w:val="sv-SE"/>
        </w:rPr>
        <w:t>ö</w:t>
      </w:r>
      <w:r>
        <w:rPr>
          <w:rtl w:val="0"/>
          <w:lang w:val="de-DE"/>
        </w:rPr>
        <w:t>re Landesverband Baden-W</w:t>
      </w:r>
      <w:r>
        <w:rPr>
          <w:rtl w:val="0"/>
        </w:rPr>
        <w:t>ü</w:t>
      </w:r>
      <w:r>
        <w:rPr>
          <w:rtl w:val="0"/>
          <w:lang w:val="en-US"/>
        </w:rPr>
        <w:t>rttemberg and the city of T</w:t>
      </w:r>
      <w:r>
        <w:rPr>
          <w:rtl w:val="0"/>
        </w:rPr>
        <w:t>ü</w:t>
      </w:r>
      <w:r>
        <w:rPr>
          <w:rtl w:val="0"/>
        </w:rPr>
        <w:t xml:space="preserve">bingen. </w:t>
      </w:r>
    </w:p>
    <w:p>
      <w:pPr>
        <w:pStyle w:val="Text"/>
        <w:bidi w:val="0"/>
      </w:pPr>
    </w:p>
    <w:p>
      <w:pPr>
        <w:pStyle w:val="Text"/>
        <w:rPr>
          <w:b w:val="1"/>
          <w:bCs w:val="1"/>
        </w:rPr>
      </w:pPr>
      <w:r>
        <w:rPr>
          <w:b w:val="1"/>
          <w:bCs w:val="1"/>
          <w:rtl w:val="0"/>
          <w:lang w:val="en-US"/>
        </w:rPr>
        <w:t>International field of participants in three categories</w:t>
      </w:r>
    </w:p>
    <w:p>
      <w:pPr>
        <w:pStyle w:val="Text"/>
        <w:bidi w:val="0"/>
      </w:pPr>
    </w:p>
    <w:p>
      <w:pPr>
        <w:pStyle w:val="Text"/>
        <w:bidi w:val="0"/>
      </w:pPr>
      <w:r>
        <w:rPr>
          <w:rtl w:val="0"/>
          <w:lang w:val="en-US"/>
        </w:rPr>
        <w:t>The jury was presented with a high-caliber and diverse field of new choral music: entries came from 21 countries of origin, currently based in 16 different countries. The initiators and jury are delighted that the competition has gained in popularity in its second round. The age range extends from 20 to 75 years. Pieces for chamber choir, female vocal ensemble and youth choir were submitted in a total of nine languages.</w:t>
      </w:r>
    </w:p>
    <w:p>
      <w:pPr>
        <w:pStyle w:val="Text"/>
        <w:bidi w:val="0"/>
      </w:pPr>
      <w:r>
        <w:rPr>
          <w:rtl w:val="0"/>
          <w:lang w:val="en-US"/>
        </w:rPr>
        <w:t>The following pieces were awarded prizes:</w:t>
      </w:r>
    </w:p>
    <w:p>
      <w:pPr>
        <w:pStyle w:val="Text"/>
        <w:bidi w:val="0"/>
      </w:pPr>
    </w:p>
    <w:p>
      <w:pPr>
        <w:pStyle w:val="Text"/>
        <w:rPr>
          <w:b w:val="1"/>
          <w:bCs w:val="1"/>
        </w:rPr>
      </w:pPr>
      <w:r>
        <w:rPr>
          <w:b w:val="1"/>
          <w:bCs w:val="1"/>
          <w:rtl w:val="0"/>
          <w:lang w:val="en-US"/>
        </w:rPr>
        <w:t xml:space="preserve">Youth choir category </w:t>
      </w:r>
    </w:p>
    <w:p>
      <w:pPr>
        <w:pStyle w:val="Text"/>
        <w:bidi w:val="0"/>
      </w:pPr>
      <w:r>
        <w:rPr>
          <w:rtl w:val="0"/>
          <w:lang w:val="de-DE"/>
        </w:rPr>
        <w:t>1st place: Elisa Schmelkes: Jay</w:t>
      </w:r>
    </w:p>
    <w:p>
      <w:pPr>
        <w:pStyle w:val="Text"/>
        <w:bidi w:val="0"/>
      </w:pPr>
      <w:r>
        <w:rPr>
          <w:rtl w:val="0"/>
          <w:lang w:val="nl-NL"/>
        </w:rPr>
        <w:t>3rd place: Camille van Lunen: Morgenstern-Zyklus</w:t>
      </w:r>
    </w:p>
    <w:p>
      <w:pPr>
        <w:pStyle w:val="Text"/>
        <w:bidi w:val="0"/>
      </w:pPr>
    </w:p>
    <w:p>
      <w:pPr>
        <w:pStyle w:val="Text"/>
        <w:rPr>
          <w:b w:val="1"/>
          <w:bCs w:val="1"/>
        </w:rPr>
      </w:pPr>
      <w:r>
        <w:rPr>
          <w:b w:val="1"/>
          <w:bCs w:val="1"/>
          <w:rtl w:val="0"/>
          <w:lang w:val="fr-FR"/>
        </w:rPr>
        <w:t>Female vocal ensemble category:</w:t>
      </w:r>
    </w:p>
    <w:p>
      <w:pPr>
        <w:pStyle w:val="Text"/>
        <w:bidi w:val="0"/>
      </w:pPr>
      <w:r>
        <w:rPr>
          <w:rtl w:val="0"/>
          <w:lang w:val="en-US"/>
        </w:rPr>
        <w:t>1st place: Mona Rasenberger: Butterfly and Rose</w:t>
      </w:r>
    </w:p>
    <w:p>
      <w:pPr>
        <w:pStyle w:val="Text"/>
        <w:bidi w:val="0"/>
      </w:pPr>
      <w:r>
        <w:rPr>
          <w:rtl w:val="0"/>
          <w:lang w:val="en-US"/>
        </w:rPr>
        <w:t>2nd place: Susanne Wagner: Selkie</w:t>
      </w:r>
    </w:p>
    <w:p>
      <w:pPr>
        <w:pStyle w:val="Text"/>
        <w:bidi w:val="0"/>
      </w:pPr>
      <w:r>
        <w:rPr>
          <w:rtl w:val="0"/>
          <w:lang w:val="en-US"/>
        </w:rPr>
        <w:t>3rd place: Tina Ternes: The soul is like the wind</w:t>
      </w:r>
    </w:p>
    <w:p>
      <w:pPr>
        <w:pStyle w:val="Text"/>
        <w:bidi w:val="0"/>
      </w:pPr>
    </w:p>
    <w:p>
      <w:pPr>
        <w:pStyle w:val="Text"/>
        <w:rPr>
          <w:b w:val="1"/>
          <w:bCs w:val="1"/>
        </w:rPr>
      </w:pPr>
      <w:r>
        <w:rPr>
          <w:b w:val="1"/>
          <w:bCs w:val="1"/>
          <w:rtl w:val="0"/>
          <w:lang w:val="en-US"/>
        </w:rPr>
        <w:t>Chamber choir category:</w:t>
      </w:r>
    </w:p>
    <w:p>
      <w:pPr>
        <w:pStyle w:val="Text"/>
        <w:bidi w:val="0"/>
      </w:pPr>
      <w:r>
        <w:rPr>
          <w:rtl w:val="0"/>
        </w:rPr>
        <w:t>3rd place: Birke J. Bertelsmeier: Le chat</w:t>
      </w:r>
    </w:p>
    <w:p>
      <w:pPr>
        <w:pStyle w:val="Text"/>
        <w:bidi w:val="0"/>
      </w:pPr>
      <w:r>
        <w:rPr>
          <w:rtl w:val="0"/>
          <w:lang w:val="en-US"/>
        </w:rPr>
        <w:t>3rd place: Jutta Michel-Becher Anima(l)</w:t>
      </w:r>
    </w:p>
    <w:p>
      <w:pPr>
        <w:pStyle w:val="Text"/>
        <w:bidi w:val="0"/>
      </w:pPr>
      <w:r>
        <w:rPr>
          <w:rtl w:val="0"/>
          <w:lang w:val="en-US"/>
        </w:rPr>
        <w:t>3rd place: Rucsandra Popescu: Devouring time (Tempus edax)</w:t>
      </w:r>
    </w:p>
    <w:p>
      <w:pPr>
        <w:pStyle w:val="Text"/>
        <w:bidi w:val="0"/>
      </w:pPr>
    </w:p>
    <w:p>
      <w:pPr>
        <w:pStyle w:val="Text"/>
        <w:bidi w:val="0"/>
      </w:pPr>
      <w:r>
        <w:rPr>
          <w:rtl w:val="0"/>
          <w:lang w:val="en-US"/>
        </w:rPr>
        <w:t xml:space="preserve">The jury is also awarding a special cross-category prize, which goes to Katharina Schwaller for her choral piece </w:t>
      </w:r>
      <w:r>
        <w:rPr>
          <w:rtl w:val="1"/>
          <w:lang w:val="ar-SA" w:bidi="ar-SA"/>
        </w:rPr>
        <w:t>“</w:t>
      </w:r>
      <w:r>
        <w:rPr>
          <w:rtl w:val="0"/>
        </w:rPr>
        <w:t>Anima</w:t>
      </w:r>
      <w:r>
        <w:rPr>
          <w:rtl w:val="0"/>
        </w:rPr>
        <w:t>”</w:t>
      </w:r>
      <w:r>
        <w:rPr>
          <w:rtl w:val="0"/>
        </w:rPr>
        <w:t xml:space="preserve">. </w:t>
      </w:r>
    </w:p>
    <w:p>
      <w:pPr>
        <w:pStyle w:val="Text"/>
        <w:bidi w:val="0"/>
      </w:pPr>
    </w:p>
    <w:p>
      <w:pPr>
        <w:pStyle w:val="Text"/>
        <w:bidi w:val="0"/>
      </w:pPr>
      <w:r>
        <w:rPr>
          <w:rtl w:val="0"/>
          <w:lang w:val="en-US"/>
        </w:rPr>
        <w:t>The prizewinners come from Germany, Great Britain, Romania, Mexico and the Netherlands. The successful compositions will receive cash prizes in all three categories, while the first prizes and the special prize will be rewarded with a publication by the renowned Carus publishing house and a performance of all prize-winning works on Saturday, October 18, 2025, as part of the concert series T</w:t>
      </w:r>
      <w:r>
        <w:rPr>
          <w:rtl w:val="0"/>
        </w:rPr>
        <w:t>ü</w:t>
      </w:r>
      <w:r>
        <w:rPr>
          <w:rtl w:val="0"/>
          <w:lang w:val="de-DE"/>
        </w:rPr>
        <w:t>binger Motette -Geistliche Abendmusik in cooperation with the T</w:t>
      </w:r>
      <w:r>
        <w:rPr>
          <w:rtl w:val="0"/>
        </w:rPr>
        <w:t>ü</w:t>
      </w:r>
      <w:r>
        <w:rPr>
          <w:rtl w:val="0"/>
          <w:lang w:val="en-US"/>
        </w:rPr>
        <w:t xml:space="preserve">binger Komponistinnenfest. If you are unable to attend the performance, you can find the works in a live recording later on the Archiv Frau und Musik YouTube channel. This publication is also part of the package for the prizewinners, which creates visibility and brings the award-winning pieces closer to interested choir conductors. </w:t>
      </w:r>
    </w:p>
    <w:p>
      <w:pPr>
        <w:pStyle w:val="Text"/>
        <w:bidi w:val="0"/>
      </w:pPr>
    </w:p>
    <w:p>
      <w:pPr>
        <w:pStyle w:val="Text"/>
        <w:bidi w:val="0"/>
      </w:pPr>
      <w:r>
        <w:rPr>
          <w:rtl w:val="0"/>
          <w:lang w:val="en-US"/>
        </w:rPr>
        <w:t xml:space="preserve">The performing ensembles are the Ensemble Horizons (directed by Matthias Klosinski), the boys' choir collegium iuvenum Stuttgart (directed by Sebastian Kunz) and the Ensemble VocaBella (directed by Monika Zacharias).  </w:t>
      </w:r>
    </w:p>
    <w:p>
      <w:pPr>
        <w:pStyle w:val="Text"/>
        <w:bidi w:val="0"/>
      </w:pPr>
    </w:p>
    <w:p>
      <w:pPr>
        <w:pStyle w:val="Text"/>
        <w:rPr>
          <w:b w:val="1"/>
          <w:bCs w:val="1"/>
        </w:rPr>
      </w:pPr>
      <w:r>
        <w:rPr>
          <w:b w:val="1"/>
          <w:bCs w:val="1"/>
          <w:rtl w:val="0"/>
          <w:lang w:val="en-US"/>
        </w:rPr>
        <w:t xml:space="preserve">Strengthening female composers in the choral scene </w:t>
      </w:r>
    </w:p>
    <w:p>
      <w:pPr>
        <w:pStyle w:val="Text"/>
        <w:bidi w:val="0"/>
      </w:pPr>
    </w:p>
    <w:p>
      <w:pPr>
        <w:pStyle w:val="Text"/>
        <w:bidi w:val="0"/>
      </w:pPr>
      <w:r>
        <w:rPr>
          <w:rtl w:val="0"/>
          <w:lang w:val="en-US"/>
        </w:rPr>
        <w:t>In addition to the directors of the ensembles, the initiators Inga Br</w:t>
      </w:r>
      <w:r>
        <w:rPr>
          <w:rtl w:val="0"/>
        </w:rPr>
        <w:t>ü</w:t>
      </w:r>
      <w:r>
        <w:rPr>
          <w:rtl w:val="0"/>
          <w:lang w:val="en-US"/>
        </w:rPr>
        <w:t xml:space="preserve">seke, Tristan Meister and Mary Ellen Kitchens (Archiv Frau und Musik, Frankfurt/Main) are members of the jury, all of whom are experts in choral music. The jury is chaired by Prof. Dr. Enjott Schneider, composer and former Chairman of the Supervisory Board of GEMA and until recently President of the German Composers' Association. </w:t>
      </w:r>
      <w:r>
        <w:rPr>
          <w:rtl w:val="1"/>
          <w:lang w:val="ar-SA" w:bidi="ar-SA"/>
        </w:rPr>
        <w:t>“</w:t>
      </w:r>
      <w:r>
        <w:rPr>
          <w:rtl w:val="0"/>
          <w:lang w:val="en-US"/>
        </w:rPr>
        <w:t>The entries were of the highest quality,</w:t>
      </w:r>
      <w:r>
        <w:rPr>
          <w:rtl w:val="0"/>
        </w:rPr>
        <w:t xml:space="preserve">” </w:t>
      </w:r>
      <w:r>
        <w:rPr>
          <w:rtl w:val="0"/>
          <w:lang w:val="en-US"/>
        </w:rPr>
        <w:t>said the jury chairman enthusiastically. The jury made further commendatory recommendations, again showing a very diverse field in terms of origin and age.</w:t>
      </w:r>
    </w:p>
    <w:p>
      <w:pPr>
        <w:pStyle w:val="Text"/>
        <w:bidi w:val="0"/>
      </w:pPr>
    </w:p>
    <w:p>
      <w:pPr>
        <w:pStyle w:val="Text"/>
        <w:bidi w:val="0"/>
      </w:pPr>
      <w:r>
        <w:rPr>
          <w:rtl w:val="0"/>
          <w:lang w:val="en-US"/>
        </w:rPr>
        <w:t xml:space="preserve">According to studies, there is an urgent need to increase the visibility of female composers and raise awareness of the profession. </w:t>
      </w:r>
      <w:r>
        <w:rPr>
          <w:rtl w:val="1"/>
          <w:lang w:val="ar-SA" w:bidi="ar-SA"/>
        </w:rPr>
        <w:t>“</w:t>
      </w:r>
      <w:r>
        <w:rPr>
          <w:rtl w:val="0"/>
          <w:lang w:val="en-US"/>
        </w:rPr>
        <w:t>Females Featured</w:t>
      </w:r>
      <w:r>
        <w:rPr>
          <w:rtl w:val="0"/>
        </w:rPr>
        <w:t xml:space="preserve">” </w:t>
      </w:r>
      <w:r>
        <w:rPr>
          <w:rtl w:val="0"/>
          <w:lang w:val="en-US"/>
        </w:rPr>
        <w:t>therefore works on several levels. In addition to prize money to recognize the achievement, the works are performed and made known to a broad circle of female choir conductors via the associations and publication on social media. With the possibility of publication by Carus-Verlag, the works will be accessible and available in the long term. The Archiv Frau und Musik will include all submitted scores in its music collection and keep them available for choral repertoire research.</w:t>
      </w:r>
    </w:p>
    <w:p>
      <w:pPr>
        <w:pStyle w:val="Text"/>
        <w:bidi w:val="0"/>
      </w:pPr>
    </w:p>
    <w:p>
      <w:pPr>
        <w:pStyle w:val="Text"/>
        <w:rPr>
          <w:b w:val="1"/>
          <w:bCs w:val="1"/>
        </w:rPr>
      </w:pPr>
      <w:r>
        <w:rPr>
          <w:b w:val="1"/>
          <w:bCs w:val="1"/>
          <w:rtl w:val="0"/>
          <w:lang w:val="de-DE"/>
        </w:rPr>
        <w:t xml:space="preserve">Partner  </w:t>
      </w:r>
    </w:p>
    <w:p>
      <w:pPr>
        <w:pStyle w:val="Text"/>
        <w:bidi w:val="0"/>
      </w:pPr>
    </w:p>
    <w:p>
      <w:pPr>
        <w:pStyle w:val="Text"/>
        <w:bidi w:val="0"/>
      </w:pPr>
      <w:r>
        <w:rPr>
          <w:rtl w:val="0"/>
          <w:lang w:val="de-DE"/>
        </w:rPr>
        <w:t>The competition was initiated by the Archiv Frau und Musik (Frankfurt)</w:t>
      </w:r>
    </w:p>
    <w:p>
      <w:pPr>
        <w:pStyle w:val="Text"/>
        <w:bidi w:val="0"/>
      </w:pPr>
    </w:p>
    <w:p>
      <w:pPr>
        <w:pStyle w:val="Text"/>
        <w:bidi w:val="0"/>
      </w:pPr>
      <w:r>
        <w:rPr>
          <w:rtl w:val="0"/>
          <w:lang w:val="en-US"/>
        </w:rPr>
        <w:t>Cooperation partners are Carus-Verlag and the concert series T</w:t>
      </w:r>
      <w:r>
        <w:rPr>
          <w:rtl w:val="0"/>
        </w:rPr>
        <w:t>ü</w:t>
      </w:r>
      <w:r>
        <w:rPr>
          <w:rtl w:val="0"/>
          <w:lang w:val="de-DE"/>
        </w:rPr>
        <w:t>binger Motette - Geistliche Abendmusik in cooperation with the T</w:t>
      </w:r>
      <w:r>
        <w:rPr>
          <w:rtl w:val="0"/>
        </w:rPr>
        <w:t>ü</w:t>
      </w:r>
      <w:r>
        <w:rPr>
          <w:rtl w:val="0"/>
          <w:lang w:val="en-US"/>
        </w:rPr>
        <w:t>binger Komponistinnenfest as well as the Badischer Chorverband e. V., Schw</w:t>
      </w:r>
      <w:r>
        <w:rPr>
          <w:rtl w:val="0"/>
        </w:rPr>
        <w:t>ä</w:t>
      </w:r>
      <w:r>
        <w:rPr>
          <w:rtl w:val="0"/>
          <w:lang w:val="de-DE"/>
        </w:rPr>
        <w:t>bischer Chorverband e. V. and Baden-W</w:t>
      </w:r>
      <w:r>
        <w:rPr>
          <w:rtl w:val="0"/>
        </w:rPr>
        <w:t>ü</w:t>
      </w:r>
      <w:r>
        <w:rPr>
          <w:rtl w:val="0"/>
          <w:lang w:val="de-DE"/>
        </w:rPr>
        <w:t>rttembergischer S</w:t>
      </w:r>
      <w:r>
        <w:rPr>
          <w:rtl w:val="0"/>
        </w:rPr>
        <w:t>ä</w:t>
      </w:r>
      <w:r>
        <w:rPr>
          <w:rtl w:val="0"/>
          <w:lang w:val="de-DE"/>
        </w:rPr>
        <w:t>ngerbund e. V. and the Verband deutscher KonzertCh</w:t>
      </w:r>
      <w:r>
        <w:rPr>
          <w:rtl w:val="0"/>
          <w:lang w:val="sv-SE"/>
        </w:rPr>
        <w:t>ö</w:t>
      </w:r>
      <w:r>
        <w:rPr>
          <w:rtl w:val="0"/>
          <w:lang w:val="de-DE"/>
        </w:rPr>
        <w:t>re Landesverband Baden-W</w:t>
      </w:r>
      <w:r>
        <w:rPr>
          <w:rtl w:val="0"/>
        </w:rPr>
        <w:t>ü</w:t>
      </w:r>
      <w:r>
        <w:rPr>
          <w:rtl w:val="0"/>
          <w:lang w:val="de-DE"/>
        </w:rPr>
        <w:t>rttemberg</w:t>
      </w:r>
    </w:p>
    <w:p>
      <w:pPr>
        <w:pStyle w:val="Text"/>
        <w:bidi w:val="0"/>
      </w:pPr>
    </w:p>
    <w:p>
      <w:pPr>
        <w:pStyle w:val="Text"/>
        <w:rPr>
          <w:b w:val="1"/>
          <w:bCs w:val="1"/>
          <w:u w:val="single"/>
        </w:rPr>
      </w:pPr>
      <w:r>
        <w:rPr>
          <w:b w:val="1"/>
          <w:bCs w:val="1"/>
          <w:u w:val="single"/>
          <w:rtl w:val="0"/>
          <w:lang w:val="en-US"/>
        </w:rPr>
        <w:t xml:space="preserve">Press contact for the Archive Women and Music: </w:t>
      </w:r>
    </w:p>
    <w:p>
      <w:pPr>
        <w:pStyle w:val="Text"/>
        <w:bidi w:val="0"/>
      </w:pPr>
    </w:p>
    <w:p>
      <w:pPr>
        <w:pStyle w:val="Text"/>
        <w:bidi w:val="0"/>
      </w:pPr>
      <w:r>
        <w:rPr>
          <w:rtl w:val="0"/>
        </w:rPr>
        <w:t>Inga Br</w:t>
      </w:r>
      <w:r>
        <w:rPr>
          <w:rtl w:val="0"/>
        </w:rPr>
        <w:t>ü</w:t>
      </w:r>
      <w:r>
        <w:rPr>
          <w:rtl w:val="0"/>
        </w:rPr>
        <w:t>seke</w:t>
      </w:r>
    </w:p>
    <w:p>
      <w:pPr>
        <w:pStyle w:val="Text"/>
        <w:bidi w:val="0"/>
      </w:pPr>
    </w:p>
    <w:p>
      <w:pPr>
        <w:pStyle w:val="Text"/>
        <w:bidi w:val="0"/>
      </w:pPr>
      <w:r>
        <w:rPr>
          <w:rtl w:val="0"/>
          <w:lang w:val="en-US"/>
        </w:rPr>
        <w:t xml:space="preserve">Project coordinator </w:t>
      </w:r>
      <w:r>
        <w:rPr>
          <w:rtl w:val="1"/>
          <w:lang w:val="ar-SA" w:bidi="ar-SA"/>
        </w:rPr>
        <w:t>“</w:t>
      </w:r>
      <w:r>
        <w:rPr>
          <w:rtl w:val="0"/>
          <w:lang w:val="en-US"/>
        </w:rPr>
        <w:t>Females Featured</w:t>
      </w:r>
      <w:r>
        <w:rPr>
          <w:rtl w:val="0"/>
        </w:rPr>
        <w:t xml:space="preserve">” </w:t>
      </w:r>
      <w:r>
        <w:rPr>
          <w:rtl w:val="0"/>
          <w:lang w:val="en-US"/>
        </w:rPr>
        <w:t>choral music competition</w:t>
      </w:r>
    </w:p>
    <w:p>
      <w:pPr>
        <w:pStyle w:val="Text"/>
        <w:bidi w:val="0"/>
      </w:pPr>
      <w:r>
        <w:rPr>
          <w:rtl w:val="0"/>
          <w:lang w:val="en-US"/>
        </w:rPr>
        <w:t>Archive Women and Music</w:t>
      </w:r>
    </w:p>
    <w:p>
      <w:pPr>
        <w:pStyle w:val="Text"/>
        <w:bidi w:val="0"/>
      </w:pPr>
      <w:r>
        <w:rPr>
          <w:rtl w:val="0"/>
          <w:lang w:val="de-DE"/>
        </w:rPr>
        <w:t>Heinrich-Hoffmann-Str. 3</w:t>
      </w:r>
    </w:p>
    <w:p>
      <w:pPr>
        <w:pStyle w:val="Text"/>
        <w:bidi w:val="0"/>
      </w:pPr>
      <w:r>
        <w:rPr>
          <w:rtl w:val="0"/>
          <w:lang w:val="de-DE"/>
        </w:rPr>
        <w:t>60528 Frankfurt am Main</w:t>
      </w:r>
    </w:p>
    <w:p>
      <w:pPr>
        <w:pStyle w:val="Text"/>
        <w:bidi w:val="0"/>
      </w:pPr>
    </w:p>
    <w:p>
      <w:pPr>
        <w:pStyle w:val="Text"/>
        <w:bidi w:val="0"/>
      </w:pPr>
      <w:r>
        <w:rPr>
          <w:rtl w:val="0"/>
          <w:lang w:val="de-DE"/>
        </w:rPr>
        <w:t>info@archiv-frau-musik.de</w:t>
      </w:r>
    </w:p>
    <w:p>
      <w:pPr>
        <w:pStyle w:val="Text"/>
        <w:bidi w:val="0"/>
      </w:pPr>
    </w:p>
    <w:p>
      <w:pPr>
        <w:pStyle w:val="Text"/>
        <w:bidi w:val="0"/>
      </w:pPr>
      <w:r>
        <w:rPr>
          <w:rtl w:val="0"/>
          <w:lang w:val="it-IT"/>
        </w:rPr>
        <w:t>Mobile: +49(0)176 83178810</w:t>
      </w:r>
    </w:p>
    <w:p>
      <w:pPr>
        <w:pStyle w:val="Text"/>
        <w:bidi w:val="0"/>
      </w:pPr>
    </w:p>
    <w:p>
      <w:pPr>
        <w:pStyle w:val="Text"/>
        <w:bidi w:val="0"/>
      </w:pPr>
      <w:r>
        <w:rPr>
          <w:rtl w:val="0"/>
          <w:lang w:val="it-IT"/>
        </w:rPr>
        <w:t>www.archiv-frau-musik.de</w:t>
      </w:r>
    </w:p>
    <w:p>
      <w:pPr>
        <w:pStyle w:val="Text"/>
        <w:bidi w:val="0"/>
      </w:pPr>
      <w:r>
        <w:rPr>
          <w:rtl w:val="0"/>
          <w:lang w:val="de-DE"/>
        </w:rPr>
        <w:t>https://www.facebook.com/ArchivFrauUndMusik</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